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C" w:rsidRDefault="00D109B7" w:rsidP="00D109B7">
      <w:pPr>
        <w:widowControl w:val="0"/>
        <w:tabs>
          <w:tab w:val="left" w:pos="33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09B7">
        <w:rPr>
          <w:rFonts w:ascii="Times New Roman" w:eastAsia="Calibri" w:hAnsi="Times New Roman" w:cs="Times New Roman"/>
          <w:bCs/>
          <w:sz w:val="24"/>
          <w:szCs w:val="24"/>
        </w:rPr>
        <w:t>Автономная некоммерческая</w:t>
      </w:r>
      <w:r w:rsidR="00E6618C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профессиональная образовательная </w:t>
      </w:r>
      <w:r w:rsidRPr="00D109B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</w:t>
      </w:r>
    </w:p>
    <w:p w:rsidR="00D109B7" w:rsidRPr="00D109B7" w:rsidRDefault="00D109B7" w:rsidP="00D109B7">
      <w:pPr>
        <w:widowControl w:val="0"/>
        <w:tabs>
          <w:tab w:val="left" w:pos="33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9B7">
        <w:rPr>
          <w:rFonts w:ascii="Times New Roman" w:eastAsia="Calibri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44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8"/>
        </w:rPr>
        <w:t>УПРАВЛЕНИЕ ТЕРРИТОРИЯМИ И НЕДВИЖИМЫМ ИМУЩЕСТВОМ</w:t>
      </w: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9B7">
        <w:rPr>
          <w:rFonts w:ascii="Times New Roman" w:eastAsia="Calibri" w:hAnsi="Times New Roman" w:cs="Times New Roman"/>
          <w:sz w:val="28"/>
          <w:szCs w:val="28"/>
        </w:rPr>
        <w:t>Учебно-методическое пособие по выполнению самостоятельной работы для студентов по специальности  «Земельно-имущественные отношения»</w:t>
      </w: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D109B7" w:rsidRPr="00D109B7" w:rsidRDefault="00D109B7" w:rsidP="00D109B7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09B7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F1793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109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4E3C8D" w:rsidRPr="004E3C8D" w:rsidRDefault="004E3C8D" w:rsidP="004E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C8D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4E3C8D">
        <w:rPr>
          <w:rFonts w:ascii="Times New Roman" w:hAnsi="Times New Roman" w:cs="Times New Roman"/>
          <w:sz w:val="24"/>
          <w:szCs w:val="24"/>
        </w:rPr>
        <w:t xml:space="preserve">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4E3C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E3C8D">
        <w:rPr>
          <w:rFonts w:ascii="Times New Roman" w:hAnsi="Times New Roman" w:cs="Times New Roman"/>
          <w:sz w:val="24"/>
          <w:szCs w:val="24"/>
        </w:rPr>
        <w:t>«Земельно-имущественные отношения», базовой подготовки, программы междисциплинарного курса «Управление территориями и недвижимым имуществом»</w:t>
      </w:r>
    </w:p>
    <w:p w:rsidR="004E3C8D" w:rsidRPr="004E3C8D" w:rsidRDefault="004E3C8D" w:rsidP="004E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41" w:type="dxa"/>
        <w:tblInd w:w="392" w:type="dxa"/>
        <w:tblLayout w:type="fixed"/>
        <w:tblLook w:val="0000"/>
      </w:tblPr>
      <w:tblGrid>
        <w:gridCol w:w="9072"/>
        <w:gridCol w:w="3969"/>
      </w:tblGrid>
      <w:tr w:rsidR="004E3C8D" w:rsidRPr="004E3C8D" w:rsidTr="00414233">
        <w:trPr>
          <w:cantSplit/>
          <w:trHeight w:val="4667"/>
        </w:trPr>
        <w:tc>
          <w:tcPr>
            <w:tcW w:w="907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4E3C8D" w:rsidRPr="004E3C8D" w:rsidTr="0041423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 цикловой комиссией</w:t>
                  </w:r>
                </w:p>
                <w:p w:rsidR="004E3C8D" w:rsidRPr="004E3C8D" w:rsidRDefault="004E3C8D" w:rsidP="00414233">
                  <w:pPr>
                    <w:tabs>
                      <w:tab w:val="left" w:pos="567"/>
                    </w:tabs>
                    <w:ind w:righ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геодезии и землеустройства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Составлено в соответствии с рабочей программой по дисциплине для специальности «Земельно-имущественные отношения»</w:t>
                  </w:r>
                </w:p>
              </w:tc>
            </w:tr>
            <w:tr w:rsidR="004E3C8D" w:rsidRPr="004E3C8D" w:rsidTr="00414233">
              <w:trPr>
                <w:trHeight w:val="2174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цикловой комиссии</w:t>
                  </w:r>
                </w:p>
                <w:p w:rsidR="004E3C8D" w:rsidRPr="004E3C8D" w:rsidRDefault="004E3C8D" w:rsidP="0041423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C8D" w:rsidRPr="004E3C8D" w:rsidRDefault="004E3C8D" w:rsidP="00414233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В.П.Куликова</w:t>
                  </w:r>
                </w:p>
                <w:p w:rsidR="004E3C8D" w:rsidRPr="004E3C8D" w:rsidRDefault="00F17933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августа 2016г.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___________В.И. Овсянников</w:t>
                  </w:r>
                </w:p>
                <w:p w:rsidR="004E3C8D" w:rsidRPr="004E3C8D" w:rsidRDefault="004E3C8D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3C8D" w:rsidRPr="004E3C8D" w:rsidRDefault="00F17933" w:rsidP="004142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августа 2016г.</w:t>
                  </w:r>
                </w:p>
              </w:tc>
            </w:tr>
          </w:tbl>
          <w:p w:rsidR="004E3C8D" w:rsidRPr="004E3C8D" w:rsidRDefault="004E3C8D" w:rsidP="00414233">
            <w:pPr>
              <w:tabs>
                <w:tab w:val="left" w:pos="56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3C8D" w:rsidRPr="004E3C8D" w:rsidRDefault="004E3C8D" w:rsidP="00414233">
            <w:pPr>
              <w:tabs>
                <w:tab w:val="left" w:pos="56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E3C8D" w:rsidRPr="004E3C8D" w:rsidRDefault="004E3C8D" w:rsidP="004E3C8D">
      <w:pPr>
        <w:tabs>
          <w:tab w:val="left" w:pos="567"/>
        </w:tabs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3C8D" w:rsidRPr="004E3C8D" w:rsidRDefault="004E3C8D" w:rsidP="004E3C8D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4E3C8D" w:rsidRPr="004E3C8D" w:rsidRDefault="004E3C8D" w:rsidP="004E3C8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3C8D">
        <w:rPr>
          <w:rFonts w:ascii="Times New Roman" w:eastAsiaTheme="minorEastAsia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4E3C8D" w:rsidRPr="004E3C8D" w:rsidRDefault="004E3C8D" w:rsidP="004E3C8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4E3C8D">
        <w:rPr>
          <w:rFonts w:ascii="Times New Roman" w:eastAsiaTheme="minorEastAsia" w:hAnsi="Times New Roman" w:cs="Times New Roman"/>
          <w:sz w:val="24"/>
          <w:szCs w:val="24"/>
        </w:rPr>
        <w:t xml:space="preserve">Разработчик: </w:t>
      </w:r>
      <w:r w:rsidRPr="004E3C8D">
        <w:rPr>
          <w:rFonts w:ascii="Times New Roman" w:eastAsiaTheme="minorEastAsia" w:hAnsi="Times New Roman" w:cs="Times New Roman"/>
          <w:b/>
          <w:sz w:val="24"/>
          <w:szCs w:val="24"/>
        </w:rPr>
        <w:t>Куликова В.П.,</w:t>
      </w:r>
      <w:r w:rsidRPr="004E3C8D">
        <w:rPr>
          <w:rFonts w:ascii="Times New Roman" w:eastAsiaTheme="minorEastAsia" w:hAnsi="Times New Roman" w:cs="Times New Roman"/>
          <w:sz w:val="24"/>
          <w:szCs w:val="24"/>
        </w:rPr>
        <w:t xml:space="preserve"> преподаватель АН ПОО «Уральский промышленно-экономический</w:t>
      </w:r>
      <w:r w:rsidRPr="004E3C8D">
        <w:rPr>
          <w:rFonts w:ascii="Times New Roman" w:eastAsiaTheme="minorEastAsia" w:hAnsi="Times New Roman" w:cs="Times New Roman"/>
        </w:rPr>
        <w:t xml:space="preserve"> техникум»</w:t>
      </w:r>
    </w:p>
    <w:p w:rsidR="00D109B7" w:rsidRPr="00CC2AD9" w:rsidRDefault="00D109B7" w:rsidP="00D109B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:rsidR="00D109B7" w:rsidRPr="00CC2AD9" w:rsidRDefault="00D109B7" w:rsidP="00D109B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109B7" w:rsidRDefault="00D109B7" w:rsidP="00D109B7">
      <w:pPr>
        <w:rPr>
          <w:rFonts w:ascii="Times New Roman" w:hAnsi="Times New Roman" w:cs="Times New Roman"/>
          <w:b/>
          <w:sz w:val="28"/>
          <w:szCs w:val="28"/>
        </w:rPr>
      </w:pPr>
      <w:r w:rsidRPr="00F71006">
        <w:rPr>
          <w:b/>
        </w:rPr>
        <w:br w:type="page"/>
      </w:r>
      <w:bookmarkStart w:id="0" w:name="_GoBack"/>
      <w:bookmarkEnd w:id="0"/>
    </w:p>
    <w:p w:rsidR="00740841" w:rsidRPr="00740841" w:rsidRDefault="00740841" w:rsidP="00740841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4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«Управление территориями и имуществом» не является наукой, апредставляет собой комплексную дисциплину на стыке таких курсов, как«Экономическая география», «Менеджмент», «Гражданское право». Поэтомуизучение дисциплины требует значительной самостоятельности студента попоиску литературы, разъяснению некоторых понятий в других дисциплинах.Самостоятельная работа студента включает в себя подготовку ксеминарским и практическим занятиям по литературе, рекомендованнойпреподавателем, изучение и углубление тем, рассмотренных на лекциях,подготовку к рубежному контролю и к итоговому зачету.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При рассмотрении вопросов, касающихся управления территориями,необходимо отслеживать основные теоретические моменты, вооружившисьгеографическим атласом. Это позволит стимулировать воображение и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40841">
        <w:rPr>
          <w:rFonts w:ascii="Times New Roman" w:hAnsi="Times New Roman" w:cs="Times New Roman"/>
          <w:sz w:val="28"/>
          <w:szCs w:val="28"/>
        </w:rPr>
        <w:t>учшееусвоение материала.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ПРИМЕРНАЯ ТЕМАТИКА РЕФЕРАТОВ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1. Правовое регулирование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2. Экономическая ценность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3. Анализ источников приобретения и отчуждения имущества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4. Хозяйственное ведение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5. Оперативное управление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6. Договор как правовая форма сделок с недвижимостью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7. Приватизация как частный случай разгосударствления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8. Земля как объект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9. Жизненный цикл имущества и объектов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10. Износ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11. Методы оценки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lastRenderedPageBreak/>
        <w:t xml:space="preserve">12. Понятие депрессивных регионов,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стагнирующих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регионов,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пионерных,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микрорегионов</w:t>
      </w:r>
      <w:proofErr w:type="spellEnd"/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13. Условия реформирования регионального развития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14. Интегральная схема региональной структуры территориальной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системы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15. Показатели эффективности регионального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воспроизводственного</w:t>
      </w:r>
      <w:proofErr w:type="gramEnd"/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процесса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16. Природно-ресурсный потенциал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17. Межзональное разделение труда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18. Правовой режим для иностранных частных инвестиций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19. Особенности национальной политики в России в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период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20. Воспроизводственные функции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экономических систем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21. Специальная экономическая зона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22. Научно-технический парк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23. Условия и факторы межрегиональной торговли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24. Региональная структура управления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25. Вопросы регулирования экономического развития региона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ТЕСТОВЫ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40841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740841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ТЕКУЩЕГО </w:t>
      </w:r>
      <w:r w:rsidRPr="0074084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1. Специализацией территории называют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а) ориентацию хозяйства территории на производство товаров и услугдля внешнего потребления,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указывающая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 на место территории втерриториальном разделении труда;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б) ориентацию хозяйства территории на производство товаров и услугдля внутреннего потребления,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указывающая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 на место территории втерриториальном разделении труда;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lastRenderedPageBreak/>
        <w:t>в) объективный процесс развития производительных сил, при которомпроисходит общественное разделение труда;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г) эффективную взаимосвязь между отраслями, способствующуювыполнению внешней функции территории.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2. Территория, в пределах которой наблюдается явления, нехарактерные для соседних территорий, называется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а) район;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б) зона;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в) регион;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г) ареал.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3. Регионы выполняют следующие функции: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а) институциональную, экономическую, социальную;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б) экологическую, правовую, демографическую;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в) экономическую, социальную, психологическую;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г) демографическую, институциональную, стимулирующую.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 xml:space="preserve">4. Теоретический раздел </w:t>
      </w:r>
      <w:proofErr w:type="spellStart"/>
      <w:r w:rsidRPr="00740841">
        <w:rPr>
          <w:rFonts w:ascii="Times New Roman" w:hAnsi="Times New Roman" w:cs="Times New Roman"/>
          <w:b/>
          <w:bCs/>
          <w:sz w:val="28"/>
          <w:szCs w:val="28"/>
        </w:rPr>
        <w:t>геопланировки</w:t>
      </w:r>
      <w:proofErr w:type="spellEnd"/>
      <w:r w:rsidRPr="00740841">
        <w:rPr>
          <w:rFonts w:ascii="Times New Roman" w:hAnsi="Times New Roman" w:cs="Times New Roman"/>
          <w:b/>
          <w:bCs/>
          <w:sz w:val="28"/>
          <w:szCs w:val="28"/>
        </w:rPr>
        <w:t xml:space="preserve"> называется: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а) пространственной политикой;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экистической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политикой;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в) социальной политикой;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г) региональной политикой.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5. К первичным отраслям относится: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а) обрабатывающая промышленность;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б) транспорт;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в) наука;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г) сельское хозяйство.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Default="007408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Pr="00740841"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1. Конституция Российской Федерации. - М., 1993.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2. Гражданский Кодекс РФ. Ч. 1, 2.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 21.10.94.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3. Федеральный закон "О приватизации государственного имуществаи об основах приватизации муниципального имущества в РФ". № 123 – ФЗ от21.07.97.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4. Федеральный закон " О государственной регистрации прав нанедвижимое имущество и сделок с ним". № 132 – ФЗ от 21.07.97.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5. Указ Президента РФ "Об основных положениях региональнойполитики в Российской Федерации" от 3 июня 1996 г.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6. Указ Президента РФ «Об образовании федеральных округов вРоссийской Федерации» от 13.05.2000 г.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7. Балабанов И.Т. Экономика недвижимости. – СПб: Питер, 2000.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8. Гладкий Ю. Н.,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Чистобаев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А. И. Основы региональной политики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чебник – СПб: Изд-во Михайлова В.А., 1998. – 659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>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9. Игнатов В. Г., Бутов В. И. Регионоведение: Учебник для вузов. –Ростов-на-Дону: 1998.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10. Морозова М. Г. Регионоведение: Учебник для вузов.– М.: 1998.</w:t>
      </w:r>
    </w:p>
    <w:p w:rsid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11. Авилова А.В., Бусыгин В.М., Султанова Д.Ш. Регулированиеконкурентной среды и структуры регионов нефтегазохимического комплекса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России //Право и экономика. – 2005. - №7. – с. 23-29.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lastRenderedPageBreak/>
        <w:t>12. Аренд Р. Как поддержать экономический рост в ресурсно-зависимой экономике? //Вопросы экономики. – 2006. - №7. – с. 24-37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13. Басалаева Е. Проблемы формирования конкурентоспособногосильного хозяйства. //Вопросы экономики. – 2006. - №9. – с. 47-57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14. Башмаков И. Нефтегазовый ВВП как индикатор динамикироссийской экономики //Вопросы экономики. – 2006. - №5. – с. 78-87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15. Башмаков И. Цены на нефть: пределы роста и глубины падения.//Вопросы экономики. – 2006. - №3. – с. 28-42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Бердсолл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Н. Усиление неравенства в новой глобальнойэкономике //Вопросы экономики. – 2006. - №4. – с. 84-89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17. Березинская О., Миронов В. Отечественный газоносный комплекс:динамика конкурентоспособности и перспективы финансирования //Вопросы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экономики. – 2006. - №8. – с. 137-154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18. Богомолов О. Организация и контроль государства могутспособствовать развитию региона // Эконом, 1998, № 1, с. 38-42.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Валентейн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С. Д.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 федеральныхотношений.– М.: Изд-во РАН, 1995.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И. Геополитические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миросистемные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изменения: 1945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841">
        <w:rPr>
          <w:rFonts w:ascii="Times New Roman" w:hAnsi="Times New Roman" w:cs="Times New Roman"/>
          <w:sz w:val="28"/>
          <w:szCs w:val="28"/>
        </w:rPr>
        <w:t>2025 г.г. //Вопросы экономики. – 2006. - №4. – с. 67-83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Капемошников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Р. Нестандартная занятость ироссийский рынок труда //Вопросы экономики. – 2006. - №1. – с. 122-144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22. Горемыкин В.,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Э. Экономика недвижимости. Учебник. –М., Информационно-издательский дом "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", 1999.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Жихоревич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Жунда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О. Экономическая политикаместных властей в реформируемой России //Вопросы экономики. – 2006. -№7. – с. 94-108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24. Инвестиционный климат в России //Вопросы экономики. – 2006. -№5. – с. 48-78.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Капемошников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Р. Структура российской рабочей силы:особенности и динамика. //Вопросы экономики. – 2006. - №10. – с. 19-41.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26. Кастальский В.Н. Ценные бумаги как предмет залога //Право иэкономика. – 2002. -№12. – с. 36-43.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Чилдаева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Л.А. Рынок ценных бумаг и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биржевое</w:t>
      </w:r>
      <w:proofErr w:type="gramEnd"/>
    </w:p>
    <w:p w:rsidR="00D109B7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дело. – М: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, 2001. – 704 с.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28. Климов П. Объединение регионов как фактор реабилитации«проблемных территорий» // Российский экономический журнал. – 2005. -№11-12. – с. 35-47.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Горенбургов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Горенбургов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Ю.М.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Экономиканедвижимости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. Серия "Учебники для вузов. Специальная литература" – СПб: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Изд-во "Лань", 2000.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30. Лексин В. «Региональные столицы» в экономике и социальнойжизни России //Вопросы экономики. – 2006. - №7. – с. 84-94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мира:Учебник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– 121 изд.,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. и доп.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– М: Просвещение, 2004. – 400 с.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32. Морозова М. Г. Региональная экономика.– М.: 1998.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33. Регион: структурно-инвестиционные аспекты перехода к рынку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>од ред. А. И. Ковалева.– Киев: Наука, 1994.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34. Смирнов С. Н. Региональные аспекты социальной политики.– М.:1999.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35. Тагиров Э.Р. Татарстан: национальные интересы (Политическоеэссе). – Казань: Изд-во КФЭИ, 1995. – 154 с.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А. Государственные финансы и региональное развитие //Вопросы экономики – 1998, № 3, с. 4-17.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37. Филиппов Ю.В., Авдеева Т.Т. Основы развития местногохозяйства: Учебник. – М.: Дело, 2000.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lastRenderedPageBreak/>
        <w:t>38. Хоменко В. В. Регулирование развития хозяйства области //Экономист – 1998, № 1, с. 47-51.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Хорошухин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С., Щеголь А. Инвестиционная политика в регионе. //Экономист. - 1998, № 1, с. 43-46.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Шахмалов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Ф. И. Взаимодействие городских властных ипредпринимательских структур в регионе. // Маркетинг – 1997, № 5, с. 15-21.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41. Швецов А. Либерализация государственной региональнойполитики //Вопросы экономики. – 2006. - №7. – с. 73-84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42. Шишов С. С. Экономическая география и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. – М.:1999.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43. Экономика недвижимости: Учебное пособие / Под ред. д-ра эк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аук, проф. В.И. Ресина –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М.:Дело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, 1999.</w:t>
      </w:r>
    </w:p>
    <w:p w:rsidR="00D109B7" w:rsidRDefault="00D109B7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Default="00740841" w:rsidP="00D1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841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</w:t>
      </w:r>
    </w:p>
    <w:p w:rsidR="00D109B7" w:rsidRPr="00740841" w:rsidRDefault="00D109B7" w:rsidP="00D1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1. Основные подходы к определению понятия «территория»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2. Регион: понятие, сущность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3. Основы классификации регионов. Понятие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депрессивных</w:t>
      </w:r>
      <w:proofErr w:type="gramEnd"/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регионов,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стагнирующих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 регионов, пионерных,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микрорегионов</w:t>
      </w:r>
      <w:proofErr w:type="spellEnd"/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4. Единицы социально-экономического пространства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5. Природно-ресурсный потенциал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6. Природные условия. Природные ресурсы. Полезные ископаемые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7. Общая характеристика природно-ресурсного потенциала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8. Особенности территориальной организации населения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740841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740841">
        <w:rPr>
          <w:rFonts w:ascii="Times New Roman" w:hAnsi="Times New Roman" w:cs="Times New Roman"/>
          <w:sz w:val="28"/>
          <w:szCs w:val="28"/>
        </w:rPr>
        <w:t xml:space="preserve"> и в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9. Расселение. Формы расселения: городские и сельские населенные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пункты. Размещение трудовых ресурсов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 xml:space="preserve">10. Урбанизация,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41">
        <w:rPr>
          <w:rFonts w:ascii="Times New Roman" w:hAnsi="Times New Roman" w:cs="Times New Roman"/>
          <w:sz w:val="28"/>
          <w:szCs w:val="28"/>
        </w:rPr>
        <w:t>рурализация</w:t>
      </w:r>
      <w:proofErr w:type="spellEnd"/>
      <w:r w:rsidRPr="00740841">
        <w:rPr>
          <w:rFonts w:ascii="Times New Roman" w:hAnsi="Times New Roman" w:cs="Times New Roman"/>
          <w:sz w:val="28"/>
          <w:szCs w:val="28"/>
        </w:rPr>
        <w:t>. Миграция населения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11. Территориальное устройство государства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12. Принципы территориального устройства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lastRenderedPageBreak/>
        <w:t>13. Территория и границы РФ как фактор развития российского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государства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14. Региональная политика. Виды региональной политики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15. Особенности и задачи региональной политики России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16. Причины пространственного неравенства регионов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17. Государственная поддержка регионов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18. Региональный рынок труда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19. Основные характеристики имущества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20. Право собственности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21. Структура недвижимости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22. Виды сделок с имуществом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23. Договор как правовая форма сделок с недвижимостью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24. Приватизация имущества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25. Управление государственным имуществом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26. Управление муниципальным имуществом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27. Управление имуществом акционерных обществ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28. Управление частным имуществом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29. Операции с имуществом</w:t>
      </w:r>
    </w:p>
    <w:p w:rsidR="00740841" w:rsidRPr="00740841" w:rsidRDefault="00740841" w:rsidP="0074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30. Земля как объект недвижимости.</w:t>
      </w:r>
    </w:p>
    <w:sectPr w:rsidR="00740841" w:rsidRPr="00740841" w:rsidSect="00E1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A87"/>
    <w:multiLevelType w:val="hybridMultilevel"/>
    <w:tmpl w:val="B41A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841"/>
    <w:rsid w:val="000F25CF"/>
    <w:rsid w:val="004E3C8D"/>
    <w:rsid w:val="00651F20"/>
    <w:rsid w:val="00740841"/>
    <w:rsid w:val="00950FD9"/>
    <w:rsid w:val="00A04EA8"/>
    <w:rsid w:val="00D109B7"/>
    <w:rsid w:val="00E17B79"/>
    <w:rsid w:val="00E6618C"/>
    <w:rsid w:val="00E847F6"/>
    <w:rsid w:val="00F17933"/>
    <w:rsid w:val="00FC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5</cp:revision>
  <cp:lastPrinted>2017-03-27T12:35:00Z</cp:lastPrinted>
  <dcterms:created xsi:type="dcterms:W3CDTF">2014-03-25T12:01:00Z</dcterms:created>
  <dcterms:modified xsi:type="dcterms:W3CDTF">2017-04-06T06:13:00Z</dcterms:modified>
</cp:coreProperties>
</file>